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1" w:rsidRPr="00444931" w:rsidRDefault="00444931" w:rsidP="0044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4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СОУТ – специальная оценка условий труда – что это такое?</w:t>
      </w:r>
    </w:p>
    <w:bookmarkEnd w:id="0"/>
    <w:p w:rsidR="00444931" w:rsidRPr="00444931" w:rsidRDefault="00444931" w:rsidP="0044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проведение </w:t>
      </w:r>
      <w:hyperlink r:id="rId5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СОУТ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6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специальная оценка условий труда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преследует цель найти и измерить возможный уровень опасности трудового места. По завершении процедуры должности присваивается определённый класс и подкласс вредности, </w:t>
      </w:r>
      <w:proofErr w:type="gram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отталкиваясь от этой классификации работник вправе получать</w:t>
      </w:r>
      <w:proofErr w:type="gram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и послабления.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самочувствие сотрудников могут влиять такие факторы: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Шум;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Вибрация;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Степень освещённости;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Радиоактивный фон;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Химический состав воздуха;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Электромагнитное излучение;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Уровень сложности трудового процесса.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 - специальная оценка условий труда – что это такое?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Спецоценка</w:t>
        </w:r>
        <w:proofErr w:type="spellEnd"/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независимой организацией, не связанной с нанимателем, в уставных актах компании оценка прописана в качестве главного направления практики. На сайте Министерства труда России есть перечень всех </w:t>
      </w:r>
      <w:hyperlink r:id="rId8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аккредитованных фирм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комиссии принимает участие не меньше пяти сертифицированных специалистов, включая врачей по общей гигиене, гигиене труда, </w:t>
      </w:r>
      <w:proofErr w:type="spell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исследованиям. У фирмы-оценщика есть </w:t>
      </w:r>
      <w:hyperlink r:id="rId9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аккредитованный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 испытаний или лаборатория.</w:t>
      </w:r>
    </w:p>
    <w:p w:rsidR="00444931" w:rsidRPr="00444931" w:rsidRDefault="00444931" w:rsidP="00444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процедуры, каждый сотрудник должен ознакомиться с протоколом оценки и поставить подпись. Сводная ведомость о результатах СОУТ и перечень мероприятий по улучшению условий труда работников в течение 30 календарных дней должны быть размещены на сайте организации.</w:t>
      </w:r>
      <w:r w:rsidRPr="004449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условия деятельности признаны опасными или вредными, работник может рассчитывать на следующие возможности: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Средства защиты личного и совместного использования;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Обеспечения и возмещения, предусмотренные ТК;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Профилактические и регулярные медосмотры;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Добавочная ставка платежей в ПФ;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Прибавка к страховой ставке платежей за риск травм.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2014 оценке условий труда подлежали такие категории работников: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Контактирующие</w:t>
      </w:r>
      <w:proofErr w:type="gram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специальным оборудованием, механизмами или транспортом;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чья сфера деятельности сопряжена с опасностью и/или вредом здоровью;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Контактирующие</w:t>
      </w:r>
      <w:proofErr w:type="gram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ручным инструментом: электрическим, механическим или другим;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Производящие</w:t>
      </w:r>
      <w:proofErr w:type="gram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транспортировку и/или хранение сырья, материалов.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января 2014 года обязательной аттестации подлежат все категории сотрудников, включая офисных работников, которые могут пострадать, например, от недостаточного уровня освещенности. Теперь подлежат аттестации работодатели, ранее от неё освобождённые.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трудовых мест, которые не оцениваются: работа на дому, удалённая трудовая деятельность, а также работа на физическое лицо, не являющееся ИП.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 определение критических факторов в рабочей зоне нужно осуществлять не реже 1 раза за 5 лет. Процедура проводится по утверждённой Минтрудом методике от 24 января 2014 года приказом № 33н.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 </w:t>
      </w:r>
      <w:hyperlink r:id="rId10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СОУТ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учитываются не только принятые нормативы для определённого трудового места, но и фактические показатели.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проведение </w:t>
      </w:r>
      <w:proofErr w:type="spell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состояться чаще 1 раза за 5 лет:</w:t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    Введение новых трудовых мест;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Обнаружение нарушений;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Смена оборудования;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Смена защитных средств;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Видоизменения технологического процесса;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Смена составляющих сырья;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ЧП на трудовом месте;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Обнаружение профессионального заболевания;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Инициатива представительного органа работников.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проведения </w:t>
      </w:r>
      <w:proofErr w:type="spellStart"/>
      <w:r w:rsidRPr="00444931">
        <w:rPr>
          <w:rFonts w:ascii="Calibri" w:eastAsia="Calibri" w:hAnsi="Calibri" w:cs="Times New Roman"/>
        </w:rPr>
        <w:fldChar w:fldCharType="begin"/>
      </w:r>
      <w:r w:rsidRPr="00444931">
        <w:rPr>
          <w:rFonts w:ascii="Calibri" w:eastAsia="Calibri" w:hAnsi="Calibri" w:cs="Times New Roman"/>
        </w:rPr>
        <w:instrText xml:space="preserve"> HYPERLINK "http://sout-kazan.ru/" \t "_blank" </w:instrText>
      </w:r>
      <w:r w:rsidRPr="00444931">
        <w:rPr>
          <w:rFonts w:ascii="Calibri" w:eastAsia="Calibri" w:hAnsi="Calibri" w:cs="Times New Roman"/>
        </w:rPr>
        <w:fldChar w:fldCharType="separate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444931">
        <w:rPr>
          <w:rFonts w:ascii="Calibri" w:eastAsia="Calibri" w:hAnsi="Calibri" w:cs="Times New Roman"/>
        </w:rPr>
        <w:fldChar w:fldCharType="end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профессий, которые не попадают в общепринятые рамки и стандарты, предусмотрены особые нюансы </w:t>
      </w:r>
      <w:proofErr w:type="spellStart"/>
      <w:r w:rsidRPr="00444931">
        <w:rPr>
          <w:rFonts w:ascii="Calibri" w:eastAsia="Calibri" w:hAnsi="Calibri" w:cs="Times New Roman"/>
        </w:rPr>
        <w:fldChar w:fldCharType="begin"/>
      </w:r>
      <w:r w:rsidRPr="00444931">
        <w:rPr>
          <w:rFonts w:ascii="Calibri" w:eastAsia="Calibri" w:hAnsi="Calibri" w:cs="Times New Roman"/>
        </w:rPr>
        <w:instrText xml:space="preserve"> HYPERLINK "http://sout-kazan.ru/specocenka-uslovij-truda-kazan/" </w:instrText>
      </w:r>
      <w:r w:rsidRPr="00444931">
        <w:rPr>
          <w:rFonts w:ascii="Calibri" w:eastAsia="Calibri" w:hAnsi="Calibri" w:cs="Times New Roman"/>
        </w:rPr>
        <w:fldChar w:fldCharType="separate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444931">
        <w:rPr>
          <w:rFonts w:ascii="Calibri" w:eastAsia="Calibri" w:hAnsi="Calibri" w:cs="Times New Roman"/>
        </w:rPr>
        <w:fldChar w:fldCharType="end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таким категориям относятся работники творческих профессий, водолазы, исполнители кессонных работ, некоторые категории медицинских работников.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творческой сферы подвергаются таким опасностям и неудобствам: нестабильное освещение, давление на ЦНС и психику, чрезмерно громкий шум, неудобные костюмы и грим, взаимодействие с реквизитом и аппаратурой. Вычисление вреда и/или опасности проводится специалистами непосредственно во время выступлений, репетиций, записей или трансляций.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деятельность водолазов и исполнителей кессонных работ влияет целый комплекс дополнительных обстоятельств. Долгое пребывание в глубоких водах вызывает проблемы с дыханием, кислородное голодание, болезни слуха, перенапряжение мышц, общее переохлаждение, заболевания нервной системы, психологические проблемы.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особых условиях оценивается ряд рабочих мест медицинских работников: выездная «скорая» помощь, операционные, реанимации, палаты интенсивной терапии. Оценочный измерительный прибор может оказать влияние на работу некоторых видов медицинского оборудования. В ряде медицинских помещений необходимо поддерживать стерильность. Нет возможности проводить оценку при пациентах – то есть объективно оценить трудовое место.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от СОУТ – что это такое?</w:t>
      </w:r>
    </w:p>
    <w:p w:rsidR="00444931" w:rsidRPr="00444931" w:rsidRDefault="00444931" w:rsidP="00444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более вредные и/или опасные условия деятельности на предприятии, тем более высокий дополнительный тариф должен уплачивать наниматель в ПФР/</w:t>
      </w:r>
      <w:hyperlink r:id="rId11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ФСС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условия деятельности безопасные и безвредные, то дополнительный тариф не взимается. Расходы на </w:t>
      </w:r>
      <w:proofErr w:type="spell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"http://sout-kazan.ru/specocenka-rabochikh-mest-obyazatelnaya/" </w:instrText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возмещать из </w:t>
      </w:r>
      <w:hyperlink r:id="rId12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ФСС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 В случае опасных или вредных условий, зарплатную надбавку, стоимость добавочного отпуска и возмещение за переработку можно списывать на </w:t>
      </w:r>
      <w:hyperlink r:id="rId13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себестоимость</w:t>
        </w:r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931" w:rsidRPr="00444931" w:rsidRDefault="00444931" w:rsidP="0044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избегание </w:t>
      </w:r>
      <w:hyperlink r:id="rId14" w:tgtFrame="_blank" w:history="1"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проведения </w:t>
        </w:r>
        <w:proofErr w:type="spellStart"/>
        <w:r w:rsidRPr="00444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спецоценки</w:t>
        </w:r>
        <w:proofErr w:type="spellEnd"/>
      </w:hyperlink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засчитывается в качестве административного правонарушения и накладывает ответственность. </w:t>
      </w:r>
      <w:proofErr w:type="gramStart"/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предусмотрены штраф (</w:t>
      </w:r>
      <w:r w:rsidRPr="00444931">
        <w:rPr>
          <w:rFonts w:ascii="Times New Roman" w:eastAsia="Calibri" w:hAnsi="Times New Roman" w:cs="Times New Roman"/>
          <w:sz w:val="24"/>
          <w:szCs w:val="24"/>
        </w:rPr>
        <w:t>от 5 до 10 тыс. рублей</w:t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дисквалификация, для юридических лиц и ИП – штраф (</w:t>
      </w:r>
      <w:r w:rsidRPr="00444931">
        <w:rPr>
          <w:rFonts w:ascii="Times New Roman" w:eastAsia="Calibri" w:hAnsi="Times New Roman" w:cs="Times New Roman"/>
          <w:sz w:val="24"/>
          <w:szCs w:val="24"/>
        </w:rPr>
        <w:t>на ИП – от 5 до 10 тыс. рублей, на юридических лиц – от 60 до 80 тыс. рублей)</w:t>
      </w:r>
      <w:r w:rsidRPr="0044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приостановление деятельности.</w:t>
      </w:r>
      <w:proofErr w:type="gramEnd"/>
    </w:p>
    <w:p w:rsidR="00444931" w:rsidRPr="00444931" w:rsidRDefault="00444931" w:rsidP="0044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FB9E80" wp14:editId="6EFC5948">
            <wp:extent cx="5895975" cy="4124325"/>
            <wp:effectExtent l="0" t="0" r="9525" b="9525"/>
            <wp:docPr id="2" name="Рисунок 1" descr="Описание: http://skovorodino.ru/news/%D0%94%D0%BE%D0%BA%D0%B8%20%D0%BD%D0%BE%D0%B2%D0%BE%D1%81%D1%82%D0%B8/2017/%D0%BA%D1%83%D0%B0%D1%8F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kovorodino.ru/news/%D0%94%D0%BE%D0%BA%D0%B8%20%D0%BD%D0%BE%D0%B2%D0%BE%D1%81%D1%82%D0%B8/2017/%D0%BA%D1%83%D0%B0%D1%8F%D0%B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31" w:rsidRPr="00444931" w:rsidRDefault="00444931" w:rsidP="00444931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A5666E" w:rsidRDefault="00A5666E"/>
    <w:sectPr w:rsidR="00A5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3"/>
    <w:rsid w:val="00444931"/>
    <w:rsid w:val="009E6063"/>
    <w:rsid w:val="00A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-kazan.ru/organizacii-provodyashhie-specialnuyu-ocenku-uslovijj-truda/" TargetMode="External"/><Relationship Id="rId13" Type="http://schemas.openxmlformats.org/officeDocument/2006/relationships/hyperlink" Target="http://sout-kazan.ru/specialnaya-ocenka-uslovij-truda-stoimost-1-rabochego-me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-kazan.ru/specocenka-rabochikh-mest-obyazatelnaya/" TargetMode="External"/><Relationship Id="rId12" Type="http://schemas.openxmlformats.org/officeDocument/2006/relationships/hyperlink" Target="http://sout-kazan.ru/fss-specialnaya-ocenka-uslovijj-trud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ut-kazan.ru/obyazatelnaya-specialnaya-ocenka-uslovijj-truda/" TargetMode="External"/><Relationship Id="rId11" Type="http://schemas.openxmlformats.org/officeDocument/2006/relationships/hyperlink" Target="http://sout-kazan.ru/fss-specialnaya-ocenka-uslovijj-truda/" TargetMode="External"/><Relationship Id="rId5" Type="http://schemas.openxmlformats.org/officeDocument/2006/relationships/hyperlink" Target="http://sout-kazan.ru/rezultaty-sout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out-kazan.ru/sout-specialnaya-ocenka-uslovijj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-kazan.ru/akkreditaciya-laboratorii-specialnojj-ocenke-uslovijj-truda/" TargetMode="External"/><Relationship Id="rId14" Type="http://schemas.openxmlformats.org/officeDocument/2006/relationships/hyperlink" Target="http://sout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2021-11-23T12:51:00Z</dcterms:created>
  <dcterms:modified xsi:type="dcterms:W3CDTF">2021-11-23T12:53:00Z</dcterms:modified>
</cp:coreProperties>
</file>